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bookmarkStart w:id="0" w:name="_GoBack"/>
      <w:bookmarkEnd w:id="0"/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</w:t>
      </w:r>
      <w:r w:rsidRPr="00275F14">
        <w:t>)</w:t>
      </w:r>
      <w:r w:rsidR="00FB161C" w:rsidRPr="00275F14">
        <w:t xml:space="preserve"> propietario o representante legal de la empresa </w:t>
      </w:r>
      <w:r w:rsidR="00FB161C">
        <w:rPr>
          <w:highlight w:val="yellow"/>
        </w:rPr>
        <w:t>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</w:t>
      </w:r>
      <w:proofErr w:type="spellStart"/>
      <w:r w:rsidR="003070D6">
        <w:t>Subnacionales</w:t>
      </w:r>
      <w:proofErr w:type="spellEnd"/>
      <w:r w:rsidR="003070D6">
        <w:t xml:space="preserve"> 2021</w:t>
      </w:r>
      <w:r>
        <w:t>.</w:t>
      </w: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275F14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275F14" w:rsidRDefault="00275F14" w:rsidP="00275F14">
      <w:pPr>
        <w:autoSpaceDE w:val="0"/>
        <w:autoSpaceDN w:val="0"/>
        <w:adjustRightInd w:val="0"/>
        <w:spacing w:after="0" w:line="240" w:lineRule="auto"/>
        <w:jc w:val="center"/>
      </w:pPr>
      <w:r>
        <w:t>ACLARACION DE 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21BD"/>
    <w:rsid w:val="0016500F"/>
    <w:rsid w:val="001D14D5"/>
    <w:rsid w:val="00275F14"/>
    <w:rsid w:val="002C39A0"/>
    <w:rsid w:val="002E5C14"/>
    <w:rsid w:val="003070D6"/>
    <w:rsid w:val="003E09F8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EB2AC8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Berta Paco Melendrez</cp:lastModifiedBy>
  <cp:revision>2</cp:revision>
  <cp:lastPrinted>2020-02-28T02:43:00Z</cp:lastPrinted>
  <dcterms:created xsi:type="dcterms:W3CDTF">2021-01-22T15:10:00Z</dcterms:created>
  <dcterms:modified xsi:type="dcterms:W3CDTF">2021-01-22T15:10:00Z</dcterms:modified>
</cp:coreProperties>
</file>